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55" w:rsidRPr="00F25EB6" w:rsidRDefault="009C6155" w:rsidP="00F25E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 xml:space="preserve">По всем вопросам питания обращаться </w:t>
      </w:r>
      <w:proofErr w:type="gramStart"/>
      <w:r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>к</w:t>
      </w:r>
      <w:proofErr w:type="gramEnd"/>
      <w:r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 xml:space="preserve"> </w:t>
      </w:r>
      <w:r w:rsidR="00F25EB6"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>__________________________________________</w:t>
      </w:r>
    </w:p>
    <w:p w:rsidR="009C6155" w:rsidRDefault="000D1D38" w:rsidP="00F25EB6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5" w:history="1">
        <w:r w:rsidR="009C6155" w:rsidRPr="00F25EB6">
          <w:rPr>
            <w:rFonts w:ascii="Times New Roman" w:eastAsia="Times New Roman" w:hAnsi="Times New Roman" w:cs="Times New Roman"/>
            <w:color w:val="386BA8"/>
            <w:sz w:val="32"/>
            <w:szCs w:val="32"/>
          </w:rPr>
          <w:t>Горячая линия по горячему питанию для младших классов</w:t>
        </w:r>
      </w:hyperlink>
    </w:p>
    <w:p w:rsidR="00F25EB6" w:rsidRPr="00F25EB6" w:rsidRDefault="00F25EB6" w:rsidP="00F25E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8-800-200-34-11</w:t>
      </w:r>
    </w:p>
    <w:p w:rsidR="009C6155" w:rsidRPr="00F25EB6" w:rsidRDefault="009C6155" w:rsidP="00F25E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 xml:space="preserve">Ежедневно медицинским работником школы проводится контроль </w:t>
      </w:r>
      <w:proofErr w:type="gramStart"/>
      <w:r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>качества</w:t>
      </w:r>
      <w:proofErr w:type="gramEnd"/>
      <w:r w:rsidRPr="00F25EB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</w:rPr>
        <w:t xml:space="preserve"> и порядок приготовления пищи, а так же за соблюдением санитарных норм и правил.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 </w:t>
      </w:r>
    </w:p>
    <w:p w:rsidR="009C6155" w:rsidRPr="00F25EB6" w:rsidRDefault="009C6155" w:rsidP="00F25E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ОРГАНИЗАЦИЯ ПИТАНИЯ УЧАЩИХСЯ В МБОУ </w:t>
      </w:r>
      <w:r w:rsidR="00F25EB6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_____________________________________________</w:t>
      </w:r>
    </w:p>
    <w:p w:rsidR="00F25EB6" w:rsidRPr="00F25EB6" w:rsidRDefault="009C6155" w:rsidP="00F25E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proofErr w:type="gramStart"/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Организация питания учащихся в МБОУ </w:t>
      </w:r>
      <w:r w:rsidR="00F25EB6"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_________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осуществляется в соответствии с договором, заключенным между МБОУ </w:t>
      </w:r>
      <w:r w:rsidR="00F25EB6"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________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и предприятием питания ИП </w:t>
      </w:r>
      <w:r w:rsidR="00F25EB6"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_______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. (</w:t>
      </w:r>
      <w:proofErr w:type="gramEnd"/>
    </w:p>
    <w:p w:rsidR="009C6155" w:rsidRPr="00F25EB6" w:rsidRDefault="009C6155" w:rsidP="00F25E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Правом на получение бесплатного  питания пользуются:</w:t>
      </w:r>
    </w:p>
    <w:p w:rsidR="009C6155" w:rsidRPr="00F25EB6" w:rsidRDefault="009C6155" w:rsidP="00F25E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учащиеся начальных классов</w:t>
      </w:r>
    </w:p>
    <w:p w:rsidR="009C6155" w:rsidRPr="00F25EB6" w:rsidRDefault="009C6155" w:rsidP="00F25E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дети из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 малоимущих 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семей;</w:t>
      </w:r>
    </w:p>
    <w:p w:rsidR="009C6155" w:rsidRPr="00F25EB6" w:rsidRDefault="009C6155" w:rsidP="00F25EB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дети с ОВЗ;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Малоимущими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 семьи считаются с прожиточным минимумом менее 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10556 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рублей на человека (т.е. величина прожиточного минимума для семьи заявителя). Право на получение бесплатного двухразового питания имеют учащиеся с ОВЗ, осваивающие основные общеобразовательные программы в муниципальных о</w:t>
      </w:r>
      <w:r w:rsidR="00F25EB6"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бщеобразовательных учреждениях Большесосновского муниципального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района. Остальные категории учащихся могут получать платное горячее питание.</w:t>
      </w:r>
    </w:p>
    <w:p w:rsidR="009C6155" w:rsidRPr="00F25EB6" w:rsidRDefault="009C6155" w:rsidP="00F25E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Стоимость одноразового питания для </w:t>
      </w:r>
      <w:proofErr w:type="spellStart"/>
      <w:proofErr w:type="gramStart"/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для</w:t>
      </w:r>
      <w:proofErr w:type="spellEnd"/>
      <w:proofErr w:type="gramEnd"/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I уровня ( классы 1-4 ) - 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72,60 рублей</w:t>
      </w:r>
      <w:r w:rsidRPr="00F25EB6">
        <w:rPr>
          <w:rFonts w:ascii="Times New Roman" w:eastAsia="Times New Roman" w:hAnsi="Times New Roman" w:cs="Times New Roman"/>
          <w:color w:val="222222"/>
          <w:sz w:val="32"/>
          <w:szCs w:val="32"/>
        </w:rPr>
        <w:t>;  для II уровня -  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81,40 рубля.</w:t>
      </w:r>
    </w:p>
    <w:p w:rsidR="009C6155" w:rsidRPr="00F25EB6" w:rsidRDefault="009C6155" w:rsidP="00F25E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proofErr w:type="gramStart"/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Для оформления бесплатного питания ребенка необходимо одному из родителей подать заявление  и предоставить копию справки о среднедушевом доходе семьи, которая выдаётся отделом по </w:t>
      </w:r>
      <w:proofErr w:type="spellStart"/>
      <w:r w:rsidR="00F25EB6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Большесосновскому</w:t>
      </w:r>
      <w:proofErr w:type="spellEnd"/>
      <w:r w:rsidR="00F25EB6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  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 муниципальному району </w:t>
      </w:r>
      <w:r w:rsidR="00F25EB6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Министерство 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Территориального </w:t>
      </w:r>
      <w:hyperlink r:id="rId6" w:tgtFrame="_blank" w:history="1">
        <w:r w:rsidRPr="00F25EB6">
          <w:rPr>
            <w:rFonts w:ascii="Times New Roman" w:eastAsia="Times New Roman" w:hAnsi="Times New Roman" w:cs="Times New Roman"/>
            <w:b/>
            <w:bCs/>
            <w:color w:val="386BA8"/>
            <w:sz w:val="32"/>
            <w:szCs w:val="32"/>
          </w:rPr>
          <w:t xml:space="preserve">управления министерства социального развития Пермского края по </w:t>
        </w:r>
        <w:proofErr w:type="spellStart"/>
        <w:r w:rsidR="00F25EB6" w:rsidRPr="00F25EB6">
          <w:rPr>
            <w:rFonts w:ascii="Times New Roman" w:eastAsia="Times New Roman" w:hAnsi="Times New Roman" w:cs="Times New Roman"/>
            <w:b/>
            <w:bCs/>
            <w:color w:val="386BA8"/>
            <w:sz w:val="32"/>
            <w:szCs w:val="32"/>
          </w:rPr>
          <w:t>Большесосновскому</w:t>
        </w:r>
        <w:proofErr w:type="spellEnd"/>
      </w:hyperlink>
      <w:r w:rsidR="00F25EB6" w:rsidRPr="00F25EB6">
        <w:rPr>
          <w:rFonts w:ascii="Times New Roman" w:hAnsi="Times New Roman" w:cs="Times New Roman"/>
          <w:sz w:val="32"/>
          <w:szCs w:val="32"/>
        </w:rPr>
        <w:t xml:space="preserve"> Муниципальному району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, расположенному по адресу: </w:t>
      </w:r>
      <w:r w:rsidR="00F25EB6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с. Большая Соснова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,  ул. </w:t>
      </w:r>
      <w:r w:rsidR="00F25EB6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Набережная,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 </w:t>
      </w:r>
      <w:r w:rsidR="00F25EB6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42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, тел. (342</w:t>
      </w:r>
      <w:r w:rsidR="00F25EB6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57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)</w:t>
      </w:r>
      <w:r w:rsidR="00F25EB6"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2-71-71</w:t>
      </w:r>
      <w:r w:rsidRPr="00F25EB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 </w:t>
      </w:r>
      <w:proofErr w:type="gramEnd"/>
    </w:p>
    <w:sectPr w:rsidR="009C6155" w:rsidRPr="00F25EB6" w:rsidSect="00F25E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16BB7"/>
    <w:multiLevelType w:val="multilevel"/>
    <w:tmpl w:val="184A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C6155"/>
    <w:rsid w:val="000D1D38"/>
    <w:rsid w:val="009C6155"/>
    <w:rsid w:val="00AC687A"/>
    <w:rsid w:val="00F25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C6155"/>
    <w:rPr>
      <w:i/>
      <w:iCs/>
    </w:rPr>
  </w:style>
  <w:style w:type="character" w:styleId="a5">
    <w:name w:val="Hyperlink"/>
    <w:basedOn w:val="a0"/>
    <w:uiPriority w:val="99"/>
    <w:semiHidden/>
    <w:unhideWhenUsed/>
    <w:rsid w:val="009C6155"/>
    <w:rPr>
      <w:color w:val="0000FF"/>
      <w:u w:val="single"/>
    </w:rPr>
  </w:style>
  <w:style w:type="character" w:styleId="a6">
    <w:name w:val="Strong"/>
    <w:basedOn w:val="a0"/>
    <w:uiPriority w:val="22"/>
    <w:qFormat/>
    <w:rsid w:val="009C61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soc.permkrai.ru/ministerstvo/territorialnye-upravleniya/" TargetMode="External"/><Relationship Id="rId5" Type="http://schemas.openxmlformats.org/officeDocument/2006/relationships/hyperlink" Target="https://minobr.permkrai.ru/about/news/2091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Ложкина Юлия</dc:creator>
  <cp:keywords/>
  <dc:description/>
  <cp:lastModifiedBy>Ложкина Юлия</cp:lastModifiedBy>
  <cp:revision>4</cp:revision>
  <dcterms:created xsi:type="dcterms:W3CDTF">2020-10-13T10:22:00Z</dcterms:created>
  <dcterms:modified xsi:type="dcterms:W3CDTF">2020-10-14T10:45:00Z</dcterms:modified>
</cp:coreProperties>
</file>